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F3C20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F3C20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70436B">
        <w:rPr>
          <w:szCs w:val="24"/>
        </w:rPr>
        <w:t>priebehu plnenia rámcovej dohody, ak s ním bude táto rámcová dohoda</w:t>
      </w:r>
      <w:r w:rsidR="002401ED">
        <w:rPr>
          <w:szCs w:val="24"/>
        </w:rPr>
        <w:t xml:space="preserve"> </w:t>
      </w:r>
      <w:r w:rsidR="0098298D">
        <w:rPr>
          <w:szCs w:val="24"/>
        </w:rPr>
        <w:t>uzavretá.</w:t>
      </w:r>
    </w:p>
    <w:p w:rsidR="0098298D" w:rsidRPr="00A63005" w:rsidRDefault="0098298D" w:rsidP="0098298D">
      <w:pPr>
        <w:ind w:left="0" w:firstLine="0"/>
      </w:pPr>
      <w:bookmarkStart w:id="0" w:name="_GoBack"/>
      <w:bookmarkEnd w:id="0"/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1F3C20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70436B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30</cp:revision>
  <dcterms:created xsi:type="dcterms:W3CDTF">2020-06-17T09:11:00Z</dcterms:created>
  <dcterms:modified xsi:type="dcterms:W3CDTF">2021-01-21T12:25:00Z</dcterms:modified>
</cp:coreProperties>
</file>